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A037F8" wp14:paraId="7CD2C41F" wp14:textId="2934FAA7">
      <w:pPr>
        <w:pStyle w:val="Heading1"/>
        <w:spacing w:before="322" w:beforeAutospacing="off" w:after="322" w:afterAutospacing="off"/>
      </w:pPr>
      <w:r w:rsidRPr="73A037F8" w:rsidR="2AFFCD94">
        <w:rPr>
          <w:rFonts w:ascii="Segoe UI" w:hAnsi="Segoe UI" w:eastAsia="Segoe UI" w:cs="Segoe UI"/>
          <w:b w:val="1"/>
          <w:bCs w:val="1"/>
          <w:noProof w:val="0"/>
          <w:sz w:val="48"/>
          <w:szCs w:val="48"/>
          <w:lang w:val="en-US"/>
        </w:rPr>
        <w:t>Unsworth PPG Website Accessibility Statement</w:t>
      </w:r>
    </w:p>
    <w:p xmlns:wp14="http://schemas.microsoft.com/office/word/2010/wordml" w:rsidP="73A037F8" wp14:paraId="0907BD50" wp14:textId="25DD3E50">
      <w:pPr>
        <w:pStyle w:val="Heading2"/>
        <w:spacing w:before="299" w:beforeAutospacing="off" w:after="299" w:afterAutospacing="off"/>
      </w:pPr>
      <w:r w:rsidRPr="73A037F8" w:rsidR="2AFFCD94">
        <w:rPr>
          <w:rFonts w:ascii="Segoe UI" w:hAnsi="Segoe UI" w:eastAsia="Segoe UI" w:cs="Segoe UI"/>
          <w:b w:val="1"/>
          <w:bCs w:val="1"/>
          <w:noProof w:val="0"/>
          <w:sz w:val="36"/>
          <w:szCs w:val="36"/>
          <w:lang w:val="en-US"/>
        </w:rPr>
        <w:t>Our Commitment</w:t>
      </w:r>
    </w:p>
    <w:p xmlns:wp14="http://schemas.microsoft.com/office/word/2010/wordml" w:rsidP="73A037F8" wp14:paraId="60F772EF" wp14:textId="4CDD07AB">
      <w:pPr>
        <w:spacing w:before="240" w:beforeAutospacing="off" w:after="240" w:afterAutospacing="off"/>
      </w:pPr>
      <w:r w:rsidRPr="73A037F8" w:rsidR="2AFFCD94">
        <w:rPr>
          <w:rFonts w:ascii="Segoe UI" w:hAnsi="Segoe UI" w:eastAsia="Segoe UI" w:cs="Segoe UI"/>
          <w:noProof w:val="0"/>
          <w:sz w:val="24"/>
          <w:szCs w:val="24"/>
          <w:lang w:val="en-US"/>
        </w:rPr>
        <w:t>Unsworth Patient Participation Group (PPG) is committed to ensuring that our website is accessible to as many people as possible. We want every visitor to be able to use our site with ease, regardless of ability, technology, or environment.</w:t>
      </w:r>
    </w:p>
    <w:p xmlns:wp14="http://schemas.microsoft.com/office/word/2010/wordml" w:rsidP="73A037F8" wp14:paraId="445C7980" wp14:textId="6BDDB466">
      <w:pPr>
        <w:spacing w:before="240" w:beforeAutospacing="off" w:after="240" w:afterAutospacing="off"/>
      </w:pPr>
      <w:r w:rsidRPr="73A037F8" w:rsidR="2AFFCD94">
        <w:rPr>
          <w:rFonts w:ascii="Segoe UI" w:hAnsi="Segoe UI" w:eastAsia="Segoe UI" w:cs="Segoe UI"/>
          <w:noProof w:val="0"/>
          <w:sz w:val="24"/>
          <w:szCs w:val="24"/>
          <w:lang w:val="en-US"/>
        </w:rPr>
        <w:t xml:space="preserve">We aim to follow the </w:t>
      </w:r>
      <w:r w:rsidRPr="73A037F8" w:rsidR="2AFFCD94">
        <w:rPr>
          <w:rFonts w:ascii="Segoe UI" w:hAnsi="Segoe UI" w:eastAsia="Segoe UI" w:cs="Segoe UI"/>
          <w:b w:val="1"/>
          <w:bCs w:val="1"/>
          <w:noProof w:val="0"/>
          <w:sz w:val="24"/>
          <w:szCs w:val="24"/>
          <w:lang w:val="en-US"/>
        </w:rPr>
        <w:t>Web Content Accessibility Guidelines (WCAG) 2.1 AA</w:t>
      </w:r>
      <w:r w:rsidRPr="73A037F8" w:rsidR="2AFFCD94">
        <w:rPr>
          <w:rFonts w:ascii="Segoe UI" w:hAnsi="Segoe UI" w:eastAsia="Segoe UI" w:cs="Segoe UI"/>
          <w:noProof w:val="0"/>
          <w:sz w:val="24"/>
          <w:szCs w:val="24"/>
          <w:lang w:val="en-US"/>
        </w:rPr>
        <w:t xml:space="preserve"> standards and continually improve accessibility across our website.</w:t>
      </w:r>
    </w:p>
    <w:p xmlns:wp14="http://schemas.microsoft.com/office/word/2010/wordml" w:rsidP="73A037F8" wp14:paraId="2DD537E0" wp14:textId="68B08B1D">
      <w:pPr>
        <w:pStyle w:val="Heading2"/>
        <w:spacing w:before="299" w:beforeAutospacing="off" w:after="299" w:afterAutospacing="off"/>
      </w:pPr>
      <w:r w:rsidRPr="73A037F8" w:rsidR="2AFFCD94">
        <w:rPr>
          <w:rFonts w:ascii="Segoe UI" w:hAnsi="Segoe UI" w:eastAsia="Segoe UI" w:cs="Segoe UI"/>
          <w:b w:val="1"/>
          <w:bCs w:val="1"/>
          <w:noProof w:val="0"/>
          <w:sz w:val="36"/>
          <w:szCs w:val="36"/>
          <w:lang w:val="en-US"/>
        </w:rPr>
        <w:t>How We Make the Website Accessible</w:t>
      </w:r>
    </w:p>
    <w:p xmlns:wp14="http://schemas.microsoft.com/office/word/2010/wordml" w:rsidP="73A037F8" wp14:paraId="7BBF0D92" wp14:textId="6A0A48B5">
      <w:pPr>
        <w:spacing w:before="240" w:beforeAutospacing="off" w:after="240" w:afterAutospacing="off"/>
      </w:pPr>
      <w:r w:rsidRPr="73A037F8" w:rsidR="2AFFCD94">
        <w:rPr>
          <w:rFonts w:ascii="Segoe UI" w:hAnsi="Segoe UI" w:eastAsia="Segoe UI" w:cs="Segoe UI"/>
          <w:noProof w:val="0"/>
          <w:sz w:val="24"/>
          <w:szCs w:val="24"/>
          <w:lang w:val="en-US"/>
        </w:rPr>
        <w:t>We have taken the following steps to support accessibility on our Wix‑built website:</w:t>
      </w:r>
    </w:p>
    <w:p xmlns:wp14="http://schemas.microsoft.com/office/word/2010/wordml" w:rsidP="73A037F8" wp14:paraId="35CC2465" wp14:textId="04AB2C2F">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Use of clear, simple language throughout the site</w:t>
      </w:r>
    </w:p>
    <w:p xmlns:wp14="http://schemas.microsoft.com/office/word/2010/wordml" w:rsidP="73A037F8" wp14:paraId="4F81E43C" wp14:textId="486DF18D">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High‑contrast colour combinations for readability</w:t>
      </w:r>
    </w:p>
    <w:p xmlns:wp14="http://schemas.microsoft.com/office/word/2010/wordml" w:rsidP="73A037F8" wp14:paraId="09DBAF6C" wp14:textId="39265686">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Responsive design that works on mobile, tablet, and desktop</w:t>
      </w:r>
    </w:p>
    <w:p xmlns:wp14="http://schemas.microsoft.com/office/word/2010/wordml" w:rsidP="73A037F8" wp14:paraId="40E12B75" wp14:textId="2F5D047B">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Alt text added to images where appropriate</w:t>
      </w:r>
    </w:p>
    <w:p xmlns:wp14="http://schemas.microsoft.com/office/word/2010/wordml" w:rsidP="73A037F8" wp14:paraId="116A96B0" wp14:textId="0FA749B7">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Consistent navigation and layout</w:t>
      </w:r>
    </w:p>
    <w:p xmlns:wp14="http://schemas.microsoft.com/office/word/2010/wordml" w:rsidP="73A037F8" wp14:paraId="25A5C365" wp14:textId="46512773">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Keyboard‑friendly menus and links</w:t>
      </w:r>
    </w:p>
    <w:p xmlns:wp14="http://schemas.microsoft.com/office/word/2010/wordml" w:rsidP="73A037F8" wp14:paraId="000354B0" wp14:textId="7178E8C3">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Avoidance of flashing or distracting content</w:t>
      </w:r>
    </w:p>
    <w:p xmlns:wp14="http://schemas.microsoft.com/office/word/2010/wordml" w:rsidP="73A037F8" wp14:paraId="163BC500" wp14:textId="196B959B">
      <w:pPr>
        <w:pStyle w:val="ListParagraph"/>
        <w:numPr>
          <w:ilvl w:val="0"/>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Use of Wix’s built‑in accessibility tools, including:</w:t>
      </w:r>
    </w:p>
    <w:p xmlns:wp14="http://schemas.microsoft.com/office/word/2010/wordml" w:rsidP="73A037F8" wp14:paraId="7DD3AB02" wp14:textId="2920436B">
      <w:pPr>
        <w:pStyle w:val="ListParagraph"/>
        <w:numPr>
          <w:ilvl w:val="1"/>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Accessibility Wizard</w:t>
      </w:r>
    </w:p>
    <w:p xmlns:wp14="http://schemas.microsoft.com/office/word/2010/wordml" w:rsidP="73A037F8" wp14:paraId="70D063E0" wp14:textId="443A9473">
      <w:pPr>
        <w:pStyle w:val="ListParagraph"/>
        <w:numPr>
          <w:ilvl w:val="1"/>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Heading structure checks</w:t>
      </w:r>
    </w:p>
    <w:p xmlns:wp14="http://schemas.microsoft.com/office/word/2010/wordml" w:rsidP="73A037F8" wp14:paraId="563C8D5C" wp14:textId="5483C408">
      <w:pPr>
        <w:pStyle w:val="ListParagraph"/>
        <w:numPr>
          <w:ilvl w:val="1"/>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Automatic ARIA labels</w:t>
      </w:r>
    </w:p>
    <w:p xmlns:wp14="http://schemas.microsoft.com/office/word/2010/wordml" w:rsidP="73A037F8" wp14:paraId="1C254157" wp14:textId="57DAF664">
      <w:pPr>
        <w:pStyle w:val="ListParagraph"/>
        <w:numPr>
          <w:ilvl w:val="1"/>
          <w:numId w:val="7"/>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Screen‑reader‑friendly components</w:t>
      </w:r>
    </w:p>
    <w:p xmlns:wp14="http://schemas.microsoft.com/office/word/2010/wordml" w:rsidP="73A037F8" wp14:paraId="7CAC2F04" wp14:textId="458ECE87">
      <w:pPr>
        <w:pStyle w:val="Heading2"/>
        <w:spacing w:before="299" w:beforeAutospacing="off" w:after="299" w:afterAutospacing="off"/>
      </w:pPr>
      <w:r w:rsidRPr="73A037F8" w:rsidR="2AFFCD94">
        <w:rPr>
          <w:rFonts w:ascii="Segoe UI" w:hAnsi="Segoe UI" w:eastAsia="Segoe UI" w:cs="Segoe UI"/>
          <w:b w:val="1"/>
          <w:bCs w:val="1"/>
          <w:noProof w:val="0"/>
          <w:sz w:val="36"/>
          <w:szCs w:val="36"/>
          <w:lang w:val="en-US"/>
        </w:rPr>
        <w:t>How Accessible the Website Is</w:t>
      </w:r>
    </w:p>
    <w:p xmlns:wp14="http://schemas.microsoft.com/office/word/2010/wordml" w:rsidP="73A037F8" wp14:paraId="733708D9" wp14:textId="4BCE617C">
      <w:pPr>
        <w:spacing w:before="240" w:beforeAutospacing="off" w:after="240" w:afterAutospacing="off"/>
      </w:pPr>
      <w:r w:rsidRPr="73A037F8" w:rsidR="2AFFCD94">
        <w:rPr>
          <w:rFonts w:ascii="Segoe UI" w:hAnsi="Segoe UI" w:eastAsia="Segoe UI" w:cs="Segoe UI"/>
          <w:noProof w:val="0"/>
          <w:sz w:val="24"/>
          <w:szCs w:val="24"/>
          <w:lang w:val="en-US"/>
        </w:rPr>
        <w:t>We know that some parts of the website may not be fully accessible:</w:t>
      </w:r>
    </w:p>
    <w:p xmlns:wp14="http://schemas.microsoft.com/office/word/2010/wordml" w:rsidP="73A037F8" wp14:paraId="2C9D7E83" wp14:textId="4EB4CD5F">
      <w:pPr>
        <w:pStyle w:val="ListParagraph"/>
        <w:numPr>
          <w:ilvl w:val="0"/>
          <w:numId w:val="8"/>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Some older PDF documents may not be fully screen‑reader compatible</w:t>
      </w:r>
    </w:p>
    <w:p xmlns:wp14="http://schemas.microsoft.com/office/word/2010/wordml" w:rsidP="73A037F8" wp14:paraId="3886D64A" wp14:textId="6D96057C">
      <w:pPr>
        <w:pStyle w:val="ListParagraph"/>
        <w:numPr>
          <w:ilvl w:val="0"/>
          <w:numId w:val="8"/>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Third‑party content (e.g., embedded maps or external links) may not meet the same accessibility standards</w:t>
      </w:r>
    </w:p>
    <w:p xmlns:wp14="http://schemas.microsoft.com/office/word/2010/wordml" w:rsidP="73A037F8" wp14:paraId="7333FEAB" wp14:textId="043A7FD9">
      <w:pPr>
        <w:pStyle w:val="ListParagraph"/>
        <w:numPr>
          <w:ilvl w:val="0"/>
          <w:numId w:val="8"/>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Some images uploaded by contributors may not yet have full alt text</w:t>
      </w:r>
    </w:p>
    <w:p xmlns:wp14="http://schemas.microsoft.com/office/word/2010/wordml" w:rsidP="73A037F8" wp14:paraId="39B8E2CF" wp14:textId="098C1ACA">
      <w:pPr>
        <w:spacing w:before="240" w:beforeAutospacing="off" w:after="240" w:afterAutospacing="off"/>
      </w:pPr>
      <w:r w:rsidRPr="73A037F8" w:rsidR="2AFFCD94">
        <w:rPr>
          <w:rFonts w:ascii="Segoe UI" w:hAnsi="Segoe UI" w:eastAsia="Segoe UI" w:cs="Segoe UI"/>
          <w:noProof w:val="0"/>
          <w:sz w:val="24"/>
          <w:szCs w:val="24"/>
          <w:lang w:val="en-US"/>
        </w:rPr>
        <w:t>We are actively working to address these issues.</w:t>
      </w:r>
    </w:p>
    <w:p xmlns:wp14="http://schemas.microsoft.com/office/word/2010/wordml" w:rsidP="73A037F8" wp14:paraId="428D87B1" wp14:textId="5D620D22">
      <w:pPr>
        <w:pStyle w:val="Heading2"/>
        <w:spacing w:before="299" w:beforeAutospacing="off" w:after="299" w:afterAutospacing="off"/>
      </w:pPr>
      <w:r w:rsidRPr="73A037F8" w:rsidR="2AFFCD94">
        <w:rPr>
          <w:rFonts w:ascii="Segoe UI" w:hAnsi="Segoe UI" w:eastAsia="Segoe UI" w:cs="Segoe UI"/>
          <w:b w:val="1"/>
          <w:bCs w:val="1"/>
          <w:noProof w:val="0"/>
          <w:sz w:val="36"/>
          <w:szCs w:val="36"/>
          <w:lang w:val="en-US"/>
        </w:rPr>
        <w:t>What We Are Doing to Improve Accessibility</w:t>
      </w:r>
    </w:p>
    <w:p xmlns:wp14="http://schemas.microsoft.com/office/word/2010/wordml" w:rsidP="73A037F8" wp14:paraId="36B59FBE" wp14:textId="68E1B9A8">
      <w:pPr>
        <w:spacing w:before="240" w:beforeAutospacing="off" w:after="240" w:afterAutospacing="off"/>
      </w:pPr>
      <w:r w:rsidRPr="73A037F8" w:rsidR="2AFFCD94">
        <w:rPr>
          <w:rFonts w:ascii="Segoe UI" w:hAnsi="Segoe UI" w:eastAsia="Segoe UI" w:cs="Segoe UI"/>
          <w:noProof w:val="0"/>
          <w:sz w:val="24"/>
          <w:szCs w:val="24"/>
          <w:lang w:val="en-US"/>
        </w:rPr>
        <w:t>Unsworth PPG is committed to ongoing improvement. Our actions include:</w:t>
      </w:r>
    </w:p>
    <w:p xmlns:wp14="http://schemas.microsoft.com/office/word/2010/wordml" w:rsidP="73A037F8" wp14:paraId="37B29517" wp14:textId="2D732F3B">
      <w:pPr>
        <w:pStyle w:val="ListParagraph"/>
        <w:numPr>
          <w:ilvl w:val="0"/>
          <w:numId w:val="9"/>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Regular reviews using the Wix Accessibility Wizard</w:t>
      </w:r>
    </w:p>
    <w:p xmlns:wp14="http://schemas.microsoft.com/office/word/2010/wordml" w:rsidP="73A037F8" wp14:paraId="5AD967BB" wp14:textId="616847B8">
      <w:pPr>
        <w:pStyle w:val="ListParagraph"/>
        <w:numPr>
          <w:ilvl w:val="0"/>
          <w:numId w:val="9"/>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Updating documents to accessible formats where possible</w:t>
      </w:r>
    </w:p>
    <w:p xmlns:wp14="http://schemas.microsoft.com/office/word/2010/wordml" w:rsidP="73A037F8" wp14:paraId="6F7A20B9" wp14:textId="1EAA39DB">
      <w:pPr>
        <w:pStyle w:val="ListParagraph"/>
        <w:numPr>
          <w:ilvl w:val="0"/>
          <w:numId w:val="9"/>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Adding or correcting alt text on images</w:t>
      </w:r>
    </w:p>
    <w:p xmlns:wp14="http://schemas.microsoft.com/office/word/2010/wordml" w:rsidP="73A037F8" wp14:paraId="4E49F25E" wp14:textId="7928B351">
      <w:pPr>
        <w:pStyle w:val="ListParagraph"/>
        <w:numPr>
          <w:ilvl w:val="0"/>
          <w:numId w:val="9"/>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Ensuring new content follows WCAG 2.1 AA guidelines</w:t>
      </w:r>
    </w:p>
    <w:p xmlns:wp14="http://schemas.microsoft.com/office/word/2010/wordml" w:rsidP="73A037F8" wp14:paraId="2F7E015D" wp14:textId="370346D6">
      <w:pPr>
        <w:pStyle w:val="ListParagraph"/>
        <w:numPr>
          <w:ilvl w:val="0"/>
          <w:numId w:val="9"/>
        </w:numPr>
        <w:spacing w:before="240" w:beforeAutospacing="off" w:after="240" w:afterAutospacing="off"/>
        <w:rPr>
          <w:rFonts w:ascii="Segoe UI" w:hAnsi="Segoe UI" w:eastAsia="Segoe UI" w:cs="Segoe UI"/>
          <w:noProof w:val="0"/>
          <w:sz w:val="24"/>
          <w:szCs w:val="24"/>
          <w:lang w:val="en-US"/>
        </w:rPr>
      </w:pPr>
      <w:r w:rsidRPr="73A037F8" w:rsidR="2AFFCD94">
        <w:rPr>
          <w:rFonts w:ascii="Segoe UI" w:hAnsi="Segoe UI" w:eastAsia="Segoe UI" w:cs="Segoe UI"/>
          <w:noProof w:val="0"/>
          <w:sz w:val="24"/>
          <w:szCs w:val="24"/>
          <w:lang w:val="en-US"/>
        </w:rPr>
        <w:t>Training volunteers and contributors on accessible content creation</w:t>
      </w:r>
    </w:p>
    <w:p xmlns:wp14="http://schemas.microsoft.com/office/word/2010/wordml" w:rsidP="73A037F8" wp14:paraId="66A8DC8E" wp14:textId="0742FF58">
      <w:pPr>
        <w:pStyle w:val="Heading2"/>
        <w:spacing w:before="299" w:beforeAutospacing="off" w:after="299" w:afterAutospacing="off"/>
      </w:pPr>
      <w:r w:rsidRPr="73A037F8" w:rsidR="2AFFCD94">
        <w:rPr>
          <w:rFonts w:ascii="Segoe UI" w:hAnsi="Segoe UI" w:eastAsia="Segoe UI" w:cs="Segoe UI"/>
          <w:b w:val="1"/>
          <w:bCs w:val="1"/>
          <w:noProof w:val="0"/>
          <w:sz w:val="36"/>
          <w:szCs w:val="36"/>
          <w:lang w:val="en-US"/>
        </w:rPr>
        <w:t>Feedback and Contact Information</w:t>
      </w:r>
    </w:p>
    <w:p xmlns:wp14="http://schemas.microsoft.com/office/word/2010/wordml" w:rsidP="73A037F8" wp14:paraId="2339FC9D" wp14:textId="425CCA64">
      <w:pPr>
        <w:spacing w:before="240" w:beforeAutospacing="off" w:after="240" w:afterAutospacing="off"/>
      </w:pPr>
      <w:r w:rsidRPr="73A037F8" w:rsidR="2AFFCD94">
        <w:rPr>
          <w:rFonts w:ascii="Segoe UI" w:hAnsi="Segoe UI" w:eastAsia="Segoe UI" w:cs="Segoe UI"/>
          <w:noProof w:val="0"/>
          <w:sz w:val="24"/>
          <w:szCs w:val="24"/>
          <w:lang w:val="en-US"/>
        </w:rPr>
        <w:t>If you experience any accessibility issues or need information in a different format (such as large print, audio, or easy‑read), please contact us:</w:t>
      </w:r>
    </w:p>
    <w:p xmlns:wp14="http://schemas.microsoft.com/office/word/2010/wordml" w:rsidP="73A037F8" wp14:paraId="3D4C4093" wp14:textId="1F712B06">
      <w:pPr>
        <w:pStyle w:val="Normal"/>
        <w:suppressLineNumbers w:val="0"/>
        <w:bidi w:val="0"/>
        <w:spacing w:before="240" w:beforeAutospacing="off" w:after="240" w:afterAutospacing="off" w:line="279" w:lineRule="auto"/>
        <w:ind w:left="0" w:right="0"/>
        <w:jc w:val="left"/>
        <w:rPr>
          <w:rFonts w:ascii="Segoe UI" w:hAnsi="Segoe UI" w:eastAsia="Segoe UI" w:cs="Segoe UI"/>
          <w:noProof w:val="0"/>
          <w:sz w:val="24"/>
          <w:szCs w:val="24"/>
          <w:lang w:val="en-US"/>
        </w:rPr>
      </w:pPr>
      <w:r w:rsidRPr="73A037F8" w:rsidR="2AFFCD94">
        <w:rPr>
          <w:rFonts w:ascii="Segoe UI" w:hAnsi="Segoe UI" w:eastAsia="Segoe UI" w:cs="Segoe UI"/>
          <w:b w:val="1"/>
          <w:bCs w:val="1"/>
          <w:noProof w:val="0"/>
          <w:sz w:val="24"/>
          <w:szCs w:val="24"/>
          <w:lang w:val="en-US"/>
        </w:rPr>
        <w:t>Email:</w:t>
      </w:r>
      <w:r w:rsidRPr="73A037F8" w:rsidR="2AFFCD94">
        <w:rPr>
          <w:rFonts w:ascii="Segoe UI" w:hAnsi="Segoe UI" w:eastAsia="Segoe UI" w:cs="Segoe UI"/>
          <w:noProof w:val="0"/>
          <w:sz w:val="24"/>
          <w:szCs w:val="24"/>
          <w:lang w:val="en-US"/>
        </w:rPr>
        <w:t xml:space="preserve"> Unsworthppgwebsite@gmail.com </w:t>
      </w:r>
    </w:p>
    <w:p xmlns:wp14="http://schemas.microsoft.com/office/word/2010/wordml" w:rsidP="73A037F8" wp14:paraId="155BD200" wp14:textId="48E39030">
      <w:pPr>
        <w:pStyle w:val="Normal"/>
        <w:suppressLineNumbers w:val="0"/>
        <w:bidi w:val="0"/>
        <w:spacing w:before="240" w:beforeAutospacing="off" w:after="240" w:afterAutospacing="off" w:line="279" w:lineRule="auto"/>
        <w:ind w:left="0" w:right="0"/>
        <w:jc w:val="left"/>
      </w:pPr>
      <w:r w:rsidRPr="73A037F8" w:rsidR="2AFFCD94">
        <w:rPr>
          <w:rFonts w:ascii="Segoe UI" w:hAnsi="Segoe UI" w:eastAsia="Segoe UI" w:cs="Segoe UI"/>
          <w:noProof w:val="0"/>
          <w:sz w:val="24"/>
          <w:szCs w:val="24"/>
          <w:lang w:val="en-US"/>
        </w:rPr>
        <w:t xml:space="preserve">We aim to respond within </w:t>
      </w:r>
      <w:r w:rsidRPr="73A037F8" w:rsidR="14245F91">
        <w:rPr>
          <w:rFonts w:ascii="Segoe UI" w:hAnsi="Segoe UI" w:eastAsia="Segoe UI" w:cs="Segoe UI"/>
          <w:b w:val="1"/>
          <w:bCs w:val="1"/>
          <w:noProof w:val="0"/>
          <w:sz w:val="24"/>
          <w:szCs w:val="24"/>
          <w:lang w:val="en-US"/>
        </w:rPr>
        <w:t>a reasonable time!</w:t>
      </w:r>
    </w:p>
    <w:p xmlns:wp14="http://schemas.microsoft.com/office/word/2010/wordml" w:rsidP="73A037F8" wp14:paraId="2D43A9B5" wp14:textId="726CB3EC">
      <w:pPr>
        <w:spacing w:before="0" w:beforeAutospacing="off" w:after="240" w:afterAutospacing="off"/>
        <w:ind w:left="470" w:right="470"/>
        <w:rPr>
          <w:rFonts w:ascii="Segoe UI" w:hAnsi="Segoe UI" w:eastAsia="Segoe UI" w:cs="Segoe UI"/>
          <w:b w:val="0"/>
          <w:bCs w:val="0"/>
          <w:i w:val="0"/>
          <w:iCs w:val="0"/>
          <w:caps w:val="0"/>
          <w:smallCaps w:val="0"/>
          <w:noProof w:val="0"/>
          <w:color w:val="2C3E50"/>
          <w:sz w:val="24"/>
          <w:szCs w:val="24"/>
          <w:lang w:val="en-US"/>
        </w:rPr>
      </w:pPr>
    </w:p>
    <w:p xmlns:wp14="http://schemas.microsoft.com/office/word/2010/wordml" wp14:paraId="2C078E63" wp14:textId="034A3E2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17d220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11d0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cfb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2b752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0c8c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c7dd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96e7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0241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b2a2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F05EE1"/>
    <w:rsid w:val="12F05EE1"/>
    <w:rsid w:val="14245F91"/>
    <w:rsid w:val="2AFFCD94"/>
    <w:rsid w:val="39E9E3AE"/>
    <w:rsid w:val="4391C518"/>
    <w:rsid w:val="50DE5469"/>
    <w:rsid w:val="59AA2E61"/>
    <w:rsid w:val="62558743"/>
    <w:rsid w:val="73A0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5EE1"/>
  <w15:chartTrackingRefBased/>
  <w15:docId w15:val="{85CD13E3-D153-491C-856D-D2571B2F7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3A037F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3A037F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3A037F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3A037F8"/>
    <w:pPr>
      <w:spacing/>
      <w:ind w:left="720"/>
      <w:contextualSpacing/>
    </w:pPr>
  </w:style>
  <w:style w:type="character" w:styleId="Hyperlink">
    <w:uiPriority w:val="99"/>
    <w:name w:val="Hyperlink"/>
    <w:basedOn w:val="DefaultParagraphFont"/>
    <w:unhideWhenUsed/>
    <w:rsid w:val="73A037F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562a74fa4824b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2026-01-31T20:36:14.3284272Z</dcterms:created>
  <dcterms:modified xsi:type="dcterms:W3CDTF">2026-01-31T20:44:34.8775966Z</dcterms:modified>
  <dc:creator>Jayjay Ishere</dc:creator>
  <lastModifiedBy>Jayjay Ishere</lastModifiedBy>
</coreProperties>
</file>